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spacing w:line="240" w:lineRule="auto"/>
        <w:rPr>
          <w:rFonts w:ascii="Times New Roman" w:cs="Times New Roman" w:eastAsia="Times New Roman" w:hAnsi="Times New Roman"/>
          <w:color w:val="808080"/>
          <w:sz w:val="36"/>
          <w:szCs w:val="36"/>
        </w:rPr>
      </w:pPr>
      <w:r w:rsidDel="00000000" w:rsidR="00000000" w:rsidRPr="00000000">
        <w:rPr>
          <w:rFonts w:ascii="Times New Roman" w:cs="Times New Roman" w:eastAsia="Times New Roman" w:hAnsi="Times New Roman"/>
          <w:color w:val="808080"/>
          <w:sz w:val="36"/>
          <w:szCs w:val="36"/>
          <w:rtl w:val="0"/>
        </w:rPr>
        <w:t xml:space="preserve">HB19-1245</w:t>
      </w:r>
    </w:p>
    <w:p w:rsidR="00000000" w:rsidDel="00000000" w:rsidP="00000000" w:rsidRDefault="00000000" w:rsidRPr="00000000" w14:paraId="00000002">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0" w:before="0" w:line="312" w:lineRule="auto"/>
        <w:rPr>
          <w:rFonts w:ascii="Times New Roman" w:cs="Times New Roman" w:eastAsia="Times New Roman" w:hAnsi="Times New Roman"/>
          <w:color w:val="004376"/>
          <w:sz w:val="36"/>
          <w:szCs w:val="36"/>
        </w:rPr>
      </w:pPr>
      <w:bookmarkStart w:colFirst="0" w:colLast="0" w:name="_q4jswk7xvnxf" w:id="0"/>
      <w:bookmarkEnd w:id="0"/>
      <w:r w:rsidDel="00000000" w:rsidR="00000000" w:rsidRPr="00000000">
        <w:fldChar w:fldCharType="begin"/>
        <w:instrText xml:space="preserve"> HYPERLINK "http://leg.colorado.gov/bills/hb19-1245" </w:instrText>
        <w:fldChar w:fldCharType="separate"/>
      </w:r>
      <w:r w:rsidDel="00000000" w:rsidR="00000000" w:rsidRPr="00000000">
        <w:rPr>
          <w:rFonts w:ascii="Times New Roman" w:cs="Times New Roman" w:eastAsia="Times New Roman" w:hAnsi="Times New Roman"/>
          <w:color w:val="004376"/>
          <w:sz w:val="36"/>
          <w:szCs w:val="36"/>
          <w:rtl w:val="0"/>
        </w:rPr>
        <w:t xml:space="preserve">Affordable Housing Funding From Vendor Fee Changes</w:t>
      </w:r>
    </w:p>
    <w:p w:rsidR="00000000" w:rsidDel="00000000" w:rsidP="00000000" w:rsidRDefault="00000000" w:rsidRPr="00000000" w14:paraId="00000003">
      <w:pPr>
        <w:rPr>
          <w:rFonts w:ascii="Times New Roman" w:cs="Times New Roman" w:eastAsia="Times New Roman" w:hAnsi="Times New Roman"/>
          <w:color w:val="282924"/>
          <w:sz w:val="36"/>
          <w:szCs w:val="36"/>
        </w:rPr>
      </w:pPr>
      <w:r w:rsidDel="00000000" w:rsidR="00000000" w:rsidRPr="00000000">
        <w:fldChar w:fldCharType="end"/>
      </w:r>
      <w:r w:rsidDel="00000000" w:rsidR="00000000" w:rsidRPr="00000000">
        <w:rPr>
          <w:rFonts w:ascii="Times New Roman" w:cs="Times New Roman" w:eastAsia="Times New Roman" w:hAnsi="Times New Roman"/>
          <w:color w:val="282924"/>
          <w:sz w:val="36"/>
          <w:szCs w:val="36"/>
          <w:rtl w:val="0"/>
        </w:rPr>
        <w:t xml:space="preserve">Concerning an increase in affordable housing funding from increased state sales tax revenue that results from a modification to the state sales tax vendor fee, and, in connection therewith, enacting the "Affordable Housing Act of 2019" and making an appropriation.</w:t>
      </w:r>
    </w:p>
    <w:p w:rsidR="00000000" w:rsidDel="00000000" w:rsidP="00000000" w:rsidRDefault="00000000" w:rsidRPr="00000000" w14:paraId="00000004">
      <w:pPr>
        <w:rPr>
          <w:rFonts w:ascii="Times New Roman" w:cs="Times New Roman" w:eastAsia="Times New Roman" w:hAnsi="Times New Roman"/>
          <w:color w:val="282924"/>
          <w:sz w:val="36"/>
          <w:szCs w:val="36"/>
        </w:rPr>
      </w:pPr>
      <w:r w:rsidDel="00000000" w:rsidR="00000000" w:rsidRPr="00000000">
        <w:rPr>
          <w:rtl w:val="0"/>
        </w:rPr>
      </w:r>
    </w:p>
    <w:p w:rsidR="00000000" w:rsidDel="00000000" w:rsidP="00000000" w:rsidRDefault="00000000" w:rsidRPr="00000000" w14:paraId="00000005">
      <w:pPr>
        <w:rPr>
          <w:rFonts w:ascii="Times New Roman" w:cs="Times New Roman" w:eastAsia="Times New Roman" w:hAnsi="Times New Roman"/>
          <w:color w:val="282924"/>
          <w:sz w:val="36"/>
          <w:szCs w:val="36"/>
        </w:rPr>
      </w:pPr>
      <w:r w:rsidDel="00000000" w:rsidR="00000000" w:rsidRPr="00000000">
        <w:rPr>
          <w:rFonts w:ascii="Times New Roman" w:cs="Times New Roman" w:eastAsia="Times New Roman" w:hAnsi="Times New Roman"/>
          <w:color w:val="282924"/>
          <w:sz w:val="36"/>
          <w:szCs w:val="36"/>
          <w:rtl w:val="0"/>
        </w:rPr>
        <w:t xml:space="preserve">This bill proposed to provide $40-50M in yearly funding to support affordable housing.  It will in the 3rd year.  However, in the first 2 years, this funding will be used for the below Healthcare Reinsurance program.  </w:t>
      </w:r>
    </w:p>
    <w:p w:rsidR="00000000" w:rsidDel="00000000" w:rsidP="00000000" w:rsidRDefault="00000000" w:rsidRPr="00000000" w14:paraId="00000006">
      <w:pPr>
        <w:rPr>
          <w:rFonts w:ascii="Times New Roman" w:cs="Times New Roman" w:eastAsia="Times New Roman" w:hAnsi="Times New Roman"/>
          <w:sz w:val="36"/>
          <w:szCs w:val="36"/>
        </w:rPr>
      </w:pPr>
      <w:r w:rsidDel="00000000" w:rsidR="00000000" w:rsidRPr="00000000">
        <w:rPr>
          <w:rtl w:val="0"/>
        </w:rPr>
      </w:r>
    </w:p>
    <w:p w:rsidR="00000000" w:rsidDel="00000000" w:rsidP="00000000" w:rsidRDefault="00000000" w:rsidRPr="00000000" w14:paraId="00000007">
      <w:pPr>
        <w:spacing w:line="240" w:lineRule="auto"/>
        <w:rPr>
          <w:rFonts w:ascii="Times New Roman" w:cs="Times New Roman" w:eastAsia="Times New Roman" w:hAnsi="Times New Roman"/>
          <w:color w:val="808080"/>
          <w:sz w:val="36"/>
          <w:szCs w:val="36"/>
        </w:rPr>
      </w:pPr>
      <w:r w:rsidDel="00000000" w:rsidR="00000000" w:rsidRPr="00000000">
        <w:rPr>
          <w:rFonts w:ascii="Times New Roman" w:cs="Times New Roman" w:eastAsia="Times New Roman" w:hAnsi="Times New Roman"/>
          <w:color w:val="808080"/>
          <w:sz w:val="36"/>
          <w:szCs w:val="36"/>
          <w:rtl w:val="0"/>
        </w:rPr>
        <w:t xml:space="preserve">HB19-1168</w:t>
      </w:r>
    </w:p>
    <w:p w:rsidR="00000000" w:rsidDel="00000000" w:rsidP="00000000" w:rsidRDefault="00000000" w:rsidRPr="00000000" w14:paraId="00000008">
      <w:pPr>
        <w:pStyle w:val="Heading4"/>
        <w:keepNext w:val="0"/>
        <w:keepLines w:val="0"/>
        <w:pBdr>
          <w:top w:color="auto" w:space="0" w:sz="0" w:val="none"/>
          <w:left w:color="auto" w:space="0" w:sz="0" w:val="none"/>
          <w:bottom w:color="auto" w:space="0" w:sz="0" w:val="none"/>
          <w:right w:color="auto" w:space="0" w:sz="0" w:val="none"/>
          <w:between w:color="auto" w:space="0" w:sz="0" w:val="none"/>
        </w:pBdr>
        <w:shd w:fill="ffffff" w:val="clear"/>
        <w:spacing w:after="40" w:before="0" w:line="312" w:lineRule="auto"/>
        <w:rPr>
          <w:rFonts w:ascii="Times New Roman" w:cs="Times New Roman" w:eastAsia="Times New Roman" w:hAnsi="Times New Roman"/>
          <w:color w:val="004376"/>
          <w:sz w:val="36"/>
          <w:szCs w:val="36"/>
        </w:rPr>
      </w:pPr>
      <w:bookmarkStart w:colFirst="0" w:colLast="0" w:name="_ac7rr5orw0q9" w:id="1"/>
      <w:bookmarkEnd w:id="1"/>
      <w:r w:rsidDel="00000000" w:rsidR="00000000" w:rsidRPr="00000000">
        <w:fldChar w:fldCharType="begin"/>
        <w:instrText xml:space="preserve"> HYPERLINK "http://leg.colorado.gov/bills/hb19-1168" </w:instrText>
        <w:fldChar w:fldCharType="separate"/>
      </w:r>
      <w:r w:rsidDel="00000000" w:rsidR="00000000" w:rsidRPr="00000000">
        <w:rPr>
          <w:rFonts w:ascii="Times New Roman" w:cs="Times New Roman" w:eastAsia="Times New Roman" w:hAnsi="Times New Roman"/>
          <w:color w:val="004376"/>
          <w:sz w:val="36"/>
          <w:szCs w:val="36"/>
          <w:rtl w:val="0"/>
        </w:rPr>
        <w:t xml:space="preserve">State Innovation Waiver Reinsurance Program</w:t>
      </w:r>
    </w:p>
    <w:p w:rsidR="00000000" w:rsidDel="00000000" w:rsidP="00000000" w:rsidRDefault="00000000" w:rsidRPr="00000000" w14:paraId="00000009">
      <w:pPr>
        <w:rPr>
          <w:rFonts w:ascii="Times New Roman" w:cs="Times New Roman" w:eastAsia="Times New Roman" w:hAnsi="Times New Roman"/>
          <w:color w:val="282924"/>
          <w:sz w:val="36"/>
          <w:szCs w:val="36"/>
        </w:rPr>
      </w:pPr>
      <w:r w:rsidDel="00000000" w:rsidR="00000000" w:rsidRPr="00000000">
        <w:fldChar w:fldCharType="end"/>
      </w:r>
      <w:r w:rsidDel="00000000" w:rsidR="00000000" w:rsidRPr="00000000">
        <w:rPr>
          <w:rFonts w:ascii="Times New Roman" w:cs="Times New Roman" w:eastAsia="Times New Roman" w:hAnsi="Times New Roman"/>
          <w:color w:val="282924"/>
          <w:sz w:val="36"/>
          <w:szCs w:val="36"/>
          <w:rtl w:val="0"/>
        </w:rPr>
        <w:t xml:space="preserve">Concerning the creation of the Colorado reinsurance program to provide reinsurance payments to health insurers to aid in paying high-cost insurance claims, and, in connection therewith, authorizing the commissioner of insurance to seek approval from the federal government to waive applicable federal requirements, request federal funds, or both, to enable the state to implement the program, making the program contingent upon waiver or funding approval, and making an appropriation.</w:t>
      </w:r>
    </w:p>
    <w:p w:rsidR="00000000" w:rsidDel="00000000" w:rsidP="00000000" w:rsidRDefault="00000000" w:rsidRPr="00000000" w14:paraId="0000000A">
      <w:pPr>
        <w:rPr/>
      </w:pPr>
      <w:r w:rsidDel="00000000" w:rsidR="00000000" w:rsidRPr="00000000">
        <w:rPr>
          <w:rtl w:val="0"/>
        </w:rPr>
      </w:r>
    </w:p>
    <w:sectPr>
      <w:pgSz w:h="15840" w:w="12240"/>
      <w:pgMar w:bottom="720" w:top="72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